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6D9F" w14:textId="73CD8651" w:rsidR="00A7068E" w:rsidRPr="00033E25" w:rsidRDefault="0095417E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bookmarkStart w:id="0" w:name="_Hlk517092421"/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دایک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و باوکانی بەڕێز،</w:t>
      </w:r>
    </w:p>
    <w:bookmarkEnd w:id="0"/>
    <w:p w14:paraId="40C38189" w14:textId="274D4A99" w:rsidR="00A7068E" w:rsidRPr="00033E25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7D7FB543" w:rsidR="00A7068E" w:rsidRPr="009A7015" w:rsidRDefault="0096116B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بۆ کۆبونەوەی داهاتوو لەگەڵ ستاف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ی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خوێندنگەی منداڵەکەت، پێشنیارت 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پێ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دەکەین کە بەرنامەی مایکرۆسۆفت ترانسلەیتەر دابگریت بۆ مۆبایلەکەت.  بەرنامەی مایکرۆسۆفت ترانسلەیتەر، بەتایبەت تایبەتمەندی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ی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گفتوگۆ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ی ڕاستەوخۆ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، بەکاردەهێنرێت وەکو 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ئامرازێک 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بۆ یارمەتیدانی ئێمە بۆ ئەوەی گفتوگۆت لەگەڵ بکەین 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لەماوەی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کۆبونەوەکە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دا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.</w:t>
      </w:r>
    </w:p>
    <w:p w14:paraId="2CD20F78" w14:textId="77777777" w:rsidR="00CD6064" w:rsidRPr="009A7015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3DF10631" w:rsidR="00420894" w:rsidRPr="007E27F7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cstheme="minorHAnsi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له 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خوارەوە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دا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زانیاریەکانی چۆنێتی داگرتنی 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بەرنامەکە هاتووه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،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لەگەڵ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چۆن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یەتی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بەکار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هێنانی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لەماوەی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کۆبونەوەکەمان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دا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.</w:t>
      </w:r>
      <w:r>
        <w:rPr>
          <w:rStyle w:val="normaltextrun"/>
          <w:rFonts w:hint="cs"/>
          <w:rtl/>
        </w:rPr>
        <w:t xml:space="preserve"> بەرنامەکە پشتگیری زمانی دایک</w:t>
      </w:r>
      <w:r w:rsidR="00622782">
        <w:rPr>
          <w:rStyle w:val="normaltextrun"/>
          <w:rFonts w:hint="cs"/>
          <w:rtl/>
        </w:rPr>
        <w:t>ی</w:t>
      </w:r>
      <w:r>
        <w:rPr>
          <w:rStyle w:val="normaltextrun"/>
          <w:rFonts w:hint="cs"/>
          <w:rtl/>
        </w:rPr>
        <w:t>ت دەکات، کە سۆرانییە.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هەروەها چ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ەند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زمانێکی تریشم لیست کردووە بۆ زانیاری زیاترت.</w:t>
      </w:r>
    </w:p>
    <w:p w14:paraId="3B9BE905" w14:textId="6747318A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62875AC5" w:rsidR="00420894" w:rsidRPr="009A7015" w:rsidRDefault="00CD606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سوپاست دەکەین و چاوەڕوان دەبین بۆ ئەوەی بە زوویی بتبینین. تکایە دڵنیابەرەوە لەوەی کە مۆبایلەکەت لەگەڵ خۆت دەهێنیت بۆ کۆبونەوەکەمان!</w:t>
      </w:r>
    </w:p>
    <w:p w14:paraId="2BB5D464" w14:textId="1E29A163" w:rsidR="00A7068E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/>
          <w:color w:val="000000" w:themeColor="text1"/>
          <w:sz w:val="22"/>
          <w:szCs w:val="22"/>
        </w:rPr>
      </w:pPr>
    </w:p>
    <w:p w14:paraId="3E210D2F" w14:textId="7A523269" w:rsidR="00B33152" w:rsidRDefault="00B33152" w:rsidP="00B3315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1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  <w:bookmarkEnd w:id="1"/>
    </w:p>
    <w:p w14:paraId="3E64DE41" w14:textId="77777777" w:rsidR="00B33152" w:rsidRPr="00B33152" w:rsidRDefault="00B33152" w:rsidP="00B33152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789916" w14:textId="57BF4F59" w:rsidR="00420894" w:rsidRPr="009A7015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/>
          <w:b/>
          <w:color w:val="000000" w:themeColor="text1"/>
          <w:sz w:val="22"/>
          <w:szCs w:val="22"/>
        </w:rPr>
        <w:t>--</w:t>
      </w:r>
    </w:p>
    <w:p w14:paraId="6153E4E5" w14:textId="6A80FDAE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9A7015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3335D5BF" w:rsidR="00B369B5" w:rsidRPr="00E06B8E" w:rsidRDefault="00622782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Cs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 xml:space="preserve">بۆ داگرتنی 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ب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ە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رنام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ەی</w:t>
      </w:r>
      <w:r w:rsidR="00B369B5" w:rsidRPr="00E06B8E">
        <w:rPr>
          <w:rStyle w:val="normaltextrun"/>
          <w:rFonts w:asciiTheme="minorHAnsi" w:hAnsiTheme="minorHAnsi"/>
          <w:bCs/>
          <w:color w:val="000000" w:themeColor="text1"/>
          <w:sz w:val="22"/>
          <w:szCs w:val="22"/>
          <w:rtl/>
        </w:rPr>
        <w:t xml:space="preserve"> 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ما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ی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کر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ۆ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س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ۆ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فت</w:t>
      </w:r>
      <w:r w:rsidR="00B369B5" w:rsidRPr="00E06B8E">
        <w:rPr>
          <w:rStyle w:val="normaltextrun"/>
          <w:rFonts w:asciiTheme="minorHAnsi" w:hAnsiTheme="minorHAnsi"/>
          <w:bCs/>
          <w:color w:val="000000" w:themeColor="text1"/>
          <w:sz w:val="22"/>
          <w:szCs w:val="22"/>
          <w:rtl/>
        </w:rPr>
        <w:t xml:space="preserve"> 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ترانسل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ەی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ت</w:t>
      </w:r>
      <w:r w:rsidR="00B369B5" w:rsidRPr="00E06B8E">
        <w:rPr>
          <w:rStyle w:val="normaltextrun"/>
          <w:rFonts w:asciiTheme="minorHAnsi" w:hAnsiTheme="minorHAnsi" w:hint="cs"/>
          <w:bCs/>
          <w:color w:val="000000" w:themeColor="text1"/>
          <w:sz w:val="22"/>
          <w:szCs w:val="22"/>
          <w:rtl/>
        </w:rPr>
        <w:t>ە</w:t>
      </w:r>
      <w:r w:rsidR="00B369B5" w:rsidRPr="00E06B8E">
        <w:rPr>
          <w:rStyle w:val="normaltextrun"/>
          <w:rFonts w:asciiTheme="minorHAnsi" w:hAnsiTheme="minorHAnsi" w:hint="eastAsia"/>
          <w:bCs/>
          <w:color w:val="000000" w:themeColor="text1"/>
          <w:sz w:val="22"/>
          <w:szCs w:val="22"/>
          <w:rtl/>
        </w:rPr>
        <w:t>ر</w:t>
      </w:r>
    </w:p>
    <w:p w14:paraId="5C76B166" w14:textId="50806CF9" w:rsidR="00B369B5" w:rsidRPr="009A7015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591D216C" w:rsidR="00B369B5" w:rsidRPr="009A7015" w:rsidRDefault="00B369B5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ئەندرۆید:</w:t>
      </w:r>
      <w:hyperlink r:id="rId11" w:history="1">
        <w:r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لێرە دایبگرە</w:t>
        </w:r>
      </w:hyperlink>
    </w:p>
    <w:p w14:paraId="62CD4F54" w14:textId="68B73FF2" w:rsidR="00B369B5" w:rsidRPr="009A7015" w:rsidRDefault="00B369B5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ئای ئۆ ئێس:</w:t>
      </w:r>
      <w:hyperlink r:id="rId12" w:history="1">
        <w:r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لێرە دایبگرە</w:t>
        </w:r>
      </w:hyperlink>
    </w:p>
    <w:p w14:paraId="5BB54B6C" w14:textId="07624924" w:rsidR="00B369B5" w:rsidRPr="009A7015" w:rsidRDefault="00B369B5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ویندۆز 10ی مۆبایل:</w:t>
      </w:r>
      <w:hyperlink r:id="rId13" w:history="1">
        <w:r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لێرە دایبگرە</w:t>
        </w:r>
      </w:hyperlink>
    </w:p>
    <w:p w14:paraId="60233522" w14:textId="4AC86ABC" w:rsidR="00B369B5" w:rsidRPr="009A7015" w:rsidRDefault="00B369B5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کیندڵ فایە</w:t>
      </w:r>
      <w:r w:rsidR="00622782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ر</w:t>
      </w:r>
      <w:r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:</w:t>
      </w:r>
      <w:hyperlink r:id="rId14" w:history="1">
        <w:r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لێرە دایبگرە</w:t>
        </w:r>
      </w:hyperlink>
    </w:p>
    <w:p w14:paraId="76E5CE56" w14:textId="77777777" w:rsidR="004E5A09" w:rsidRPr="009A7015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9A7015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3C9699BA" w:rsidR="00CB54D9" w:rsidRPr="00A83F67" w:rsidRDefault="00161158" w:rsidP="00E5666A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  <w:rtl/>
        </w:rPr>
      </w:pPr>
      <w:r w:rsidRPr="00A83F67">
        <w:rPr>
          <w:rFonts w:asciiTheme="minorHAnsi" w:hAnsiTheme="minorHAnsi" w:hint="cs"/>
          <w:bCs/>
          <w:sz w:val="22"/>
          <w:szCs w:val="22"/>
          <w:rtl/>
        </w:rPr>
        <w:t>لێر</w:t>
      </w:r>
      <w:r w:rsidR="00622782">
        <w:rPr>
          <w:rFonts w:asciiTheme="minorHAnsi" w:hAnsiTheme="minorHAnsi" w:hint="cs"/>
          <w:bCs/>
          <w:sz w:val="22"/>
          <w:szCs w:val="22"/>
          <w:rtl/>
        </w:rPr>
        <w:t>ەدا</w:t>
      </w:r>
      <w:r w:rsidRPr="00A83F67">
        <w:rPr>
          <w:rFonts w:asciiTheme="minorHAnsi" w:hAnsiTheme="minorHAnsi" w:hint="cs"/>
          <w:bCs/>
          <w:sz w:val="22"/>
          <w:szCs w:val="22"/>
          <w:rtl/>
        </w:rPr>
        <w:t xml:space="preserve"> </w:t>
      </w:r>
      <w:r w:rsidR="00622782">
        <w:rPr>
          <w:rFonts w:asciiTheme="minorHAnsi" w:hAnsiTheme="minorHAnsi" w:hint="cs"/>
          <w:bCs/>
          <w:sz w:val="22"/>
          <w:szCs w:val="22"/>
          <w:rtl/>
        </w:rPr>
        <w:t>فێردەبیت</w:t>
      </w:r>
      <w:r w:rsidR="00622782" w:rsidRPr="00A83F67">
        <w:rPr>
          <w:rFonts w:asciiTheme="minorHAnsi" w:hAnsiTheme="minorHAnsi" w:hint="cs"/>
          <w:bCs/>
          <w:sz w:val="22"/>
          <w:szCs w:val="22"/>
          <w:rtl/>
        </w:rPr>
        <w:t xml:space="preserve"> </w:t>
      </w:r>
      <w:r w:rsidRPr="00A83F67">
        <w:rPr>
          <w:rFonts w:asciiTheme="minorHAnsi" w:hAnsiTheme="minorHAnsi" w:hint="cs"/>
          <w:bCs/>
          <w:sz w:val="22"/>
          <w:szCs w:val="22"/>
          <w:rtl/>
        </w:rPr>
        <w:t xml:space="preserve">کە چۆن </w:t>
      </w:r>
      <w:r w:rsidR="0075217A">
        <w:rPr>
          <w:rFonts w:asciiTheme="minorHAnsi" w:hAnsiTheme="minorHAnsi" w:hint="cs"/>
          <w:bCs/>
          <w:sz w:val="22"/>
          <w:szCs w:val="22"/>
          <w:rtl/>
        </w:rPr>
        <w:t xml:space="preserve">بچیته ناو </w:t>
      </w:r>
      <w:r w:rsidRPr="00A83F67">
        <w:rPr>
          <w:rFonts w:asciiTheme="minorHAnsi" w:hAnsiTheme="minorHAnsi" w:hint="cs"/>
          <w:bCs/>
          <w:sz w:val="22"/>
          <w:szCs w:val="22"/>
          <w:rtl/>
        </w:rPr>
        <w:t>گفتوگۆیەك</w:t>
      </w:r>
      <w:r w:rsidR="0075217A">
        <w:rPr>
          <w:rFonts w:asciiTheme="minorHAnsi" w:hAnsiTheme="minorHAnsi" w:hint="cs"/>
          <w:bCs/>
          <w:sz w:val="22"/>
          <w:szCs w:val="22"/>
          <w:rtl/>
        </w:rPr>
        <w:t xml:space="preserve"> </w:t>
      </w:r>
      <w:r w:rsidR="00622782">
        <w:rPr>
          <w:rFonts w:asciiTheme="minorHAnsi" w:hAnsiTheme="minorHAnsi" w:hint="cs"/>
          <w:bCs/>
          <w:sz w:val="22"/>
          <w:szCs w:val="22"/>
          <w:rtl/>
        </w:rPr>
        <w:t>لەماوەی</w:t>
      </w:r>
      <w:r w:rsidRPr="00A83F67">
        <w:rPr>
          <w:rFonts w:asciiTheme="minorHAnsi" w:hAnsiTheme="minorHAnsi" w:hint="cs"/>
          <w:bCs/>
          <w:sz w:val="22"/>
          <w:szCs w:val="22"/>
          <w:rtl/>
        </w:rPr>
        <w:t xml:space="preserve"> کۆنفرانسی دایباب-مامۆستا</w:t>
      </w:r>
    </w:p>
    <w:p w14:paraId="3E1BDF63" w14:textId="4E55A34B" w:rsidR="00161158" w:rsidRPr="009A7015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78945B98" w:rsidR="00A7068E" w:rsidRPr="009A7015" w:rsidRDefault="00161158" w:rsidP="00A7068E">
      <w:pPr>
        <w:pStyle w:val="ListParagraph"/>
        <w:numPr>
          <w:ilvl w:val="0"/>
          <w:numId w:val="13"/>
        </w:numPr>
        <w:bidi/>
        <w:rPr>
          <w:rFonts w:cstheme="minorHAnsi"/>
          <w:rtl/>
        </w:rPr>
      </w:pPr>
      <w:r>
        <w:rPr>
          <w:rFonts w:hint="cs"/>
          <w:rtl/>
        </w:rPr>
        <w:t xml:space="preserve">بەرنامەی مایکرۆسۆفت ترانسلەیتەر بکەرەوە لەسەر ئامێرەکەت. دڵنیابەرەوە کە وایفای یاخود </w:t>
      </w:r>
      <w:r w:rsidR="0075217A">
        <w:rPr>
          <w:rFonts w:hint="cs"/>
          <w:rtl/>
        </w:rPr>
        <w:t xml:space="preserve">پەیوەندیی </w:t>
      </w:r>
      <w:r>
        <w:rPr>
          <w:rFonts w:hint="cs"/>
          <w:rtl/>
        </w:rPr>
        <w:t>داتا بەردەستت هەیە.</w:t>
      </w:r>
    </w:p>
    <w:p w14:paraId="2E9FCFA7" w14:textId="6E8ACD0D" w:rsidR="00161158" w:rsidRPr="009A7015" w:rsidRDefault="00161158" w:rsidP="00A7068E">
      <w:pPr>
        <w:pStyle w:val="ListParagraph"/>
        <w:numPr>
          <w:ilvl w:val="0"/>
          <w:numId w:val="13"/>
        </w:numPr>
        <w:bidi/>
        <w:rPr>
          <w:rFonts w:cstheme="minorHAnsi"/>
          <w:rtl/>
        </w:rPr>
      </w:pPr>
      <w:r>
        <w:rPr>
          <w:rFonts w:hint="cs"/>
          <w:rtl/>
        </w:rPr>
        <w:t xml:space="preserve"> کرتە بکە لەسەر ئایکۆنی گفتوگۆی چەند کەس</w:t>
      </w:r>
      <w:r w:rsidR="00863A20">
        <w:rPr>
          <w:rFonts w:hint="cs"/>
          <w:rtl/>
        </w:rPr>
        <w:t>ی</w:t>
      </w:r>
      <w:r>
        <w:rPr>
          <w:rFonts w:hint="cs"/>
          <w:rtl/>
        </w:rPr>
        <w:t>.</w:t>
      </w:r>
    </w:p>
    <w:p w14:paraId="43EE057F" w14:textId="4883E1F5" w:rsidR="00161158" w:rsidRPr="009A7015" w:rsidRDefault="00A7068E" w:rsidP="00A7068E">
      <w:pPr>
        <w:pStyle w:val="ListParagraph"/>
        <w:numPr>
          <w:ilvl w:val="0"/>
          <w:numId w:val="13"/>
        </w:numPr>
        <w:bidi/>
        <w:rPr>
          <w:rFonts w:cstheme="minorHAnsi"/>
          <w:rtl/>
        </w:rPr>
      </w:pPr>
      <w:r>
        <w:rPr>
          <w:rFonts w:hint="cs"/>
          <w:rtl/>
        </w:rPr>
        <w:t xml:space="preserve">بگەڕێ لەڕێگەی کۆدی </w:t>
      </w:r>
      <w:r>
        <w:t>QR</w:t>
      </w:r>
      <w:r>
        <w:rPr>
          <w:rFonts w:hint="cs"/>
          <w:rtl/>
        </w:rPr>
        <w:t xml:space="preserve"> وە یاخود بەشێوەیەکی دەستی بەکۆدی دابینکراوی 5 ژمارەیی کە لەلایەن مامۆستاکەوە دابین دەکرێت</w:t>
      </w:r>
    </w:p>
    <w:p w14:paraId="06804980" w14:textId="5DE96F38" w:rsidR="00A7068E" w:rsidRPr="009A7015" w:rsidRDefault="00A7068E" w:rsidP="00A7068E">
      <w:pPr>
        <w:pStyle w:val="ListParagraph"/>
        <w:numPr>
          <w:ilvl w:val="0"/>
          <w:numId w:val="13"/>
        </w:numPr>
        <w:bidi/>
        <w:rPr>
          <w:rFonts w:cstheme="minorHAnsi"/>
          <w:rtl/>
        </w:rPr>
      </w:pPr>
      <w:r>
        <w:rPr>
          <w:rFonts w:hint="cs"/>
          <w:rtl/>
        </w:rPr>
        <w:t>ناوی یەکەمت داخڵ بکە و زمانەکەت هەڵبژێرە. کرتە ل</w:t>
      </w:r>
      <w:r w:rsidR="00863A20">
        <w:rPr>
          <w:rFonts w:hint="cs"/>
          <w:rtl/>
        </w:rPr>
        <w:t>ەسەر</w:t>
      </w:r>
      <w:r>
        <w:rPr>
          <w:rFonts w:hint="cs"/>
          <w:rtl/>
        </w:rPr>
        <w:t xml:space="preserve"> "چونەژوورەوە" بکە.</w:t>
      </w:r>
    </w:p>
    <w:p w14:paraId="64F52AEF" w14:textId="60D9E463" w:rsidR="00A7068E" w:rsidRPr="009A7015" w:rsidRDefault="00A7068E" w:rsidP="00A7068E">
      <w:pPr>
        <w:pStyle w:val="ListParagraph"/>
        <w:numPr>
          <w:ilvl w:val="0"/>
          <w:numId w:val="13"/>
        </w:numPr>
        <w:bidi/>
        <w:rPr>
          <w:rFonts w:cstheme="minorHAnsi"/>
          <w:rtl/>
        </w:rPr>
      </w:pPr>
      <w:r>
        <w:rPr>
          <w:rFonts w:hint="cs"/>
          <w:rtl/>
        </w:rPr>
        <w:t>دوای ئەوەی کە چوویتە ژوورەوە بۆ گفتوگۆکە، دەتوانی دەست بە</w:t>
      </w:r>
      <w:r w:rsidR="00863A20">
        <w:rPr>
          <w:rFonts w:hint="cs"/>
          <w:rtl/>
        </w:rPr>
        <w:t xml:space="preserve"> </w:t>
      </w:r>
      <w:r>
        <w:rPr>
          <w:rFonts w:hint="cs"/>
          <w:rtl/>
        </w:rPr>
        <w:t xml:space="preserve">چات بکەیت. دەتوانی </w:t>
      </w:r>
      <w:r w:rsidR="00863A20">
        <w:rPr>
          <w:rFonts w:hint="cs"/>
          <w:rtl/>
        </w:rPr>
        <w:t xml:space="preserve">تایبەتمەندیی مایکرۆفۆن </w:t>
      </w:r>
      <w:r>
        <w:rPr>
          <w:rFonts w:hint="cs"/>
          <w:rtl/>
        </w:rPr>
        <w:t>بەکاربهێنیت بە</w:t>
      </w:r>
      <w:r w:rsidR="00863A20">
        <w:rPr>
          <w:rFonts w:hint="cs"/>
          <w:rtl/>
        </w:rPr>
        <w:t xml:space="preserve"> </w:t>
      </w:r>
      <w:r>
        <w:rPr>
          <w:rFonts w:hint="cs"/>
          <w:rtl/>
        </w:rPr>
        <w:t xml:space="preserve">دەستپیانان </w:t>
      </w:r>
      <w:r w:rsidR="00863A20">
        <w:rPr>
          <w:rFonts w:hint="cs"/>
          <w:rtl/>
        </w:rPr>
        <w:t xml:space="preserve">و </w:t>
      </w:r>
      <w:r>
        <w:rPr>
          <w:rFonts w:hint="cs"/>
          <w:rtl/>
        </w:rPr>
        <w:t>قسەکردن (دەستی پێدا بنێ بۆ قسەکردن، وەکو واکی -</w:t>
      </w:r>
      <w:r w:rsidR="00863A20">
        <w:rPr>
          <w:rFonts w:hint="cs"/>
          <w:rtl/>
        </w:rPr>
        <w:t xml:space="preserve"> </w:t>
      </w:r>
      <w:r>
        <w:rPr>
          <w:rFonts w:hint="cs"/>
          <w:rtl/>
        </w:rPr>
        <w:t>تاکی)، یاخود زۆر بەئاسایی تێکستەکەت بنوسە.</w:t>
      </w:r>
    </w:p>
    <w:p w14:paraId="0849FAFE" w14:textId="221BA00E" w:rsidR="00A7068E" w:rsidRPr="00033E25" w:rsidRDefault="00A7068E" w:rsidP="00A7068E">
      <w:pPr>
        <w:pStyle w:val="ListParagraph"/>
        <w:numPr>
          <w:ilvl w:val="0"/>
          <w:numId w:val="13"/>
        </w:numPr>
        <w:bidi/>
        <w:rPr>
          <w:rFonts w:cstheme="minorHAnsi"/>
          <w:rtl/>
        </w:rPr>
      </w:pPr>
      <w:r>
        <w:rPr>
          <w:rFonts w:hint="cs"/>
          <w:rtl/>
        </w:rPr>
        <w:t xml:space="preserve"> مامۆستاکە جوابەکانت دەبینێت لە بەشی زمانی هەڵبژێردراو. بۆ نمونە، ئەگەر تۆ قسە</w:t>
      </w:r>
      <w:r w:rsidR="00863A20">
        <w:rPr>
          <w:rFonts w:hint="cs"/>
          <w:rtl/>
        </w:rPr>
        <w:t xml:space="preserve"> </w:t>
      </w:r>
      <w:r>
        <w:rPr>
          <w:rFonts w:hint="cs"/>
          <w:rtl/>
        </w:rPr>
        <w:t xml:space="preserve">بکەیت </w:t>
      </w:r>
      <w:r>
        <w:rPr>
          <w:rStyle w:val="normaltextrun"/>
          <w:rFonts w:hint="cs"/>
          <w:rtl/>
        </w:rPr>
        <w:t>بە سۆرانی</w:t>
      </w:r>
      <w:r>
        <w:rPr>
          <w:rFonts w:hint="cs"/>
          <w:rtl/>
        </w:rPr>
        <w:t xml:space="preserve"> و مامۆستاکە بە ئینگلیزی قسە بکات، دەتوانیت سۆرانی </w:t>
      </w:r>
      <w:r>
        <w:rPr>
          <w:rStyle w:val="normaltextrun"/>
          <w:rFonts w:hint="cs"/>
          <w:rtl/>
        </w:rPr>
        <w:t>هەڵبژێریت</w:t>
      </w:r>
      <w:r>
        <w:rPr>
          <w:rFonts w:hint="cs"/>
          <w:rtl/>
        </w:rPr>
        <w:t xml:space="preserve"> وەکو زمانەکەت و بەشێوەیەکی ئۆتۆماتیکی وەریدەگێڕێت بۆ مامۆستاکە.</w:t>
      </w:r>
    </w:p>
    <w:p w14:paraId="62E86DA3" w14:textId="3851A09A" w:rsidR="00A62034" w:rsidRPr="00A83F67" w:rsidRDefault="00A62034" w:rsidP="00A7068E">
      <w:pPr>
        <w:bidi/>
        <w:rPr>
          <w:rFonts w:cstheme="minorHAnsi"/>
          <w:bCs/>
          <w:rtl/>
        </w:rPr>
      </w:pPr>
      <w:r w:rsidRPr="00A83F67">
        <w:rPr>
          <w:rFonts w:hint="cs"/>
          <w:bCs/>
          <w:rtl/>
        </w:rPr>
        <w:t xml:space="preserve"> زمانە پاڵپشتیکراوەکان</w:t>
      </w:r>
    </w:p>
    <w:p w14:paraId="5B5486BA" w14:textId="18D7F6C1" w:rsidR="00A62034" w:rsidRPr="009A7015" w:rsidRDefault="00A62034" w:rsidP="00A62034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sz w:val="22"/>
          <w:szCs w:val="22"/>
          <w:rtl/>
        </w:rPr>
        <w:t>شوێنی کردنی قسە (تایبەتمەندی مایکرۆفۆن):</w:t>
      </w:r>
      <w:hyperlink r:id="rId15" w:anchor="speech" w:history="1">
        <w:r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10+ زمان </w:t>
        </w:r>
      </w:hyperlink>
    </w:p>
    <w:p w14:paraId="54C16503" w14:textId="30221066" w:rsidR="00A62034" w:rsidRPr="009A7015" w:rsidRDefault="00A62034" w:rsidP="00A62034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rtl/>
        </w:rPr>
      </w:pPr>
      <w:r>
        <w:rPr>
          <w:rStyle w:val="normaltextrun"/>
          <w:rFonts w:asciiTheme="minorHAnsi" w:hAnsiTheme="minorHAnsi" w:hint="cs"/>
          <w:sz w:val="22"/>
          <w:szCs w:val="22"/>
          <w:rtl/>
        </w:rPr>
        <w:t>شوێنی نوسینی تێکست:</w:t>
      </w:r>
      <w:hyperlink r:id="rId16" w:history="1">
        <w:r>
          <w:rPr>
            <w:rStyle w:val="Hyperlink"/>
            <w:rFonts w:asciiTheme="minorHAnsi" w:hAnsiTheme="minorHAnsi" w:hint="cs"/>
            <w:sz w:val="22"/>
            <w:szCs w:val="22"/>
            <w:rtl/>
          </w:rPr>
          <w:t xml:space="preserve"> 60+ زمان </w:t>
        </w:r>
      </w:hyperlink>
    </w:p>
    <w:p w14:paraId="1A32D9E1" w14:textId="221C3271" w:rsidR="00E6388B" w:rsidRPr="009A7015" w:rsidRDefault="00E6388B">
      <w:pPr>
        <w:rPr>
          <w:rFonts w:cstheme="minorHAnsi"/>
        </w:rPr>
      </w:pPr>
    </w:p>
    <w:sectPr w:rsidR="00E6388B" w:rsidRPr="009A70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BFFDA" w14:textId="77777777" w:rsidR="00F675B0" w:rsidRDefault="00F675B0" w:rsidP="00CB54D9">
      <w:pPr>
        <w:spacing w:after="0" w:line="240" w:lineRule="auto"/>
      </w:pPr>
      <w:r>
        <w:separator/>
      </w:r>
    </w:p>
  </w:endnote>
  <w:endnote w:type="continuationSeparator" w:id="0">
    <w:p w14:paraId="7664A772" w14:textId="77777777" w:rsidR="00F675B0" w:rsidRDefault="00F675B0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B50EB" w14:textId="77777777" w:rsidR="00F675B0" w:rsidRDefault="00F675B0" w:rsidP="00CB54D9">
      <w:pPr>
        <w:spacing w:after="0" w:line="240" w:lineRule="auto"/>
      </w:pPr>
      <w:r>
        <w:separator/>
      </w:r>
    </w:p>
  </w:footnote>
  <w:footnote w:type="continuationSeparator" w:id="0">
    <w:p w14:paraId="61EC1D3C" w14:textId="77777777" w:rsidR="00F675B0" w:rsidRDefault="00F675B0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1NzM0MrUwNjK3MLVQ0lEKTi0uzszPAykwqgUAYaRN6ywAAAA="/>
  </w:docVars>
  <w:rsids>
    <w:rsidRoot w:val="00E5666A"/>
    <w:rsid w:val="00033E25"/>
    <w:rsid w:val="000C6AE1"/>
    <w:rsid w:val="000D1732"/>
    <w:rsid w:val="000F14BB"/>
    <w:rsid w:val="00102591"/>
    <w:rsid w:val="001250F8"/>
    <w:rsid w:val="00126C35"/>
    <w:rsid w:val="00127240"/>
    <w:rsid w:val="00131972"/>
    <w:rsid w:val="00133D51"/>
    <w:rsid w:val="00161158"/>
    <w:rsid w:val="001710F2"/>
    <w:rsid w:val="00177E7C"/>
    <w:rsid w:val="0018108E"/>
    <w:rsid w:val="001825B8"/>
    <w:rsid w:val="00192743"/>
    <w:rsid w:val="001A4EAF"/>
    <w:rsid w:val="001E7FDE"/>
    <w:rsid w:val="001F1DDA"/>
    <w:rsid w:val="001F749F"/>
    <w:rsid w:val="0022378D"/>
    <w:rsid w:val="00226D6C"/>
    <w:rsid w:val="00231F46"/>
    <w:rsid w:val="00267744"/>
    <w:rsid w:val="00270027"/>
    <w:rsid w:val="002C1375"/>
    <w:rsid w:val="002F3405"/>
    <w:rsid w:val="003056BA"/>
    <w:rsid w:val="00315F77"/>
    <w:rsid w:val="00333E37"/>
    <w:rsid w:val="00337537"/>
    <w:rsid w:val="0034350C"/>
    <w:rsid w:val="0034726E"/>
    <w:rsid w:val="00386AF4"/>
    <w:rsid w:val="0039719E"/>
    <w:rsid w:val="003A3965"/>
    <w:rsid w:val="003D7AB2"/>
    <w:rsid w:val="004174DB"/>
    <w:rsid w:val="00420894"/>
    <w:rsid w:val="00425A2C"/>
    <w:rsid w:val="0045597F"/>
    <w:rsid w:val="004641FD"/>
    <w:rsid w:val="00474DEF"/>
    <w:rsid w:val="0047584C"/>
    <w:rsid w:val="00475BDF"/>
    <w:rsid w:val="00484D7F"/>
    <w:rsid w:val="00487B5C"/>
    <w:rsid w:val="004E5A09"/>
    <w:rsid w:val="004F3DCD"/>
    <w:rsid w:val="00565055"/>
    <w:rsid w:val="00586895"/>
    <w:rsid w:val="0059387E"/>
    <w:rsid w:val="005A2721"/>
    <w:rsid w:val="005A3CA7"/>
    <w:rsid w:val="005B1450"/>
    <w:rsid w:val="005D4AEF"/>
    <w:rsid w:val="005E4991"/>
    <w:rsid w:val="00620D72"/>
    <w:rsid w:val="00622782"/>
    <w:rsid w:val="00631545"/>
    <w:rsid w:val="006640CA"/>
    <w:rsid w:val="00675427"/>
    <w:rsid w:val="006A59DD"/>
    <w:rsid w:val="006C3230"/>
    <w:rsid w:val="006D6A33"/>
    <w:rsid w:val="00702358"/>
    <w:rsid w:val="00703EEE"/>
    <w:rsid w:val="00707E04"/>
    <w:rsid w:val="00726160"/>
    <w:rsid w:val="007367FC"/>
    <w:rsid w:val="0075217A"/>
    <w:rsid w:val="00770DC9"/>
    <w:rsid w:val="007C7C22"/>
    <w:rsid w:val="007D63C8"/>
    <w:rsid w:val="007E27F7"/>
    <w:rsid w:val="007E4C3B"/>
    <w:rsid w:val="007F036B"/>
    <w:rsid w:val="00823478"/>
    <w:rsid w:val="00823A2D"/>
    <w:rsid w:val="0085399A"/>
    <w:rsid w:val="00863A20"/>
    <w:rsid w:val="00882A6B"/>
    <w:rsid w:val="00886D81"/>
    <w:rsid w:val="008C4A2C"/>
    <w:rsid w:val="008C52B6"/>
    <w:rsid w:val="008E029E"/>
    <w:rsid w:val="008E4F1A"/>
    <w:rsid w:val="00927AF0"/>
    <w:rsid w:val="009359A7"/>
    <w:rsid w:val="0095417E"/>
    <w:rsid w:val="0096116B"/>
    <w:rsid w:val="00971908"/>
    <w:rsid w:val="00972CA8"/>
    <w:rsid w:val="009A7015"/>
    <w:rsid w:val="009B69B1"/>
    <w:rsid w:val="009D15D3"/>
    <w:rsid w:val="009D68CC"/>
    <w:rsid w:val="009F03C9"/>
    <w:rsid w:val="00A04F04"/>
    <w:rsid w:val="00A17A66"/>
    <w:rsid w:val="00A31D19"/>
    <w:rsid w:val="00A4683A"/>
    <w:rsid w:val="00A56182"/>
    <w:rsid w:val="00A62034"/>
    <w:rsid w:val="00A62AA2"/>
    <w:rsid w:val="00A65AA1"/>
    <w:rsid w:val="00A7068E"/>
    <w:rsid w:val="00A80135"/>
    <w:rsid w:val="00A83F67"/>
    <w:rsid w:val="00AB0BAA"/>
    <w:rsid w:val="00AB4AC4"/>
    <w:rsid w:val="00AD05CC"/>
    <w:rsid w:val="00AD29E4"/>
    <w:rsid w:val="00AE03B7"/>
    <w:rsid w:val="00AE6E9D"/>
    <w:rsid w:val="00AF3C4B"/>
    <w:rsid w:val="00AF5D27"/>
    <w:rsid w:val="00B03B7E"/>
    <w:rsid w:val="00B26B10"/>
    <w:rsid w:val="00B33152"/>
    <w:rsid w:val="00B369B5"/>
    <w:rsid w:val="00B5191E"/>
    <w:rsid w:val="00B57CAC"/>
    <w:rsid w:val="00B842E7"/>
    <w:rsid w:val="00B94024"/>
    <w:rsid w:val="00BB0FE8"/>
    <w:rsid w:val="00BB26D8"/>
    <w:rsid w:val="00BC3E4A"/>
    <w:rsid w:val="00BC75BB"/>
    <w:rsid w:val="00BD1C7F"/>
    <w:rsid w:val="00BD5A00"/>
    <w:rsid w:val="00BF4B3D"/>
    <w:rsid w:val="00C23C82"/>
    <w:rsid w:val="00C30B7E"/>
    <w:rsid w:val="00C50F08"/>
    <w:rsid w:val="00C56310"/>
    <w:rsid w:val="00C92846"/>
    <w:rsid w:val="00C946FC"/>
    <w:rsid w:val="00CB54D9"/>
    <w:rsid w:val="00CD0237"/>
    <w:rsid w:val="00CD6064"/>
    <w:rsid w:val="00CE0AC6"/>
    <w:rsid w:val="00D00B8A"/>
    <w:rsid w:val="00D02B89"/>
    <w:rsid w:val="00D20AE3"/>
    <w:rsid w:val="00D60074"/>
    <w:rsid w:val="00D8696A"/>
    <w:rsid w:val="00DC100C"/>
    <w:rsid w:val="00DC7033"/>
    <w:rsid w:val="00DE49EE"/>
    <w:rsid w:val="00DE50B6"/>
    <w:rsid w:val="00DF1211"/>
    <w:rsid w:val="00E05C1E"/>
    <w:rsid w:val="00E06B8E"/>
    <w:rsid w:val="00E44719"/>
    <w:rsid w:val="00E46800"/>
    <w:rsid w:val="00E53B9C"/>
    <w:rsid w:val="00E5666A"/>
    <w:rsid w:val="00E6388B"/>
    <w:rsid w:val="00E665EA"/>
    <w:rsid w:val="00E84C18"/>
    <w:rsid w:val="00ED3030"/>
    <w:rsid w:val="00EE5DFE"/>
    <w:rsid w:val="00EF1F51"/>
    <w:rsid w:val="00EF56A2"/>
    <w:rsid w:val="00EF5D90"/>
    <w:rsid w:val="00F05D46"/>
    <w:rsid w:val="00F3706D"/>
    <w:rsid w:val="00F6713B"/>
    <w:rsid w:val="00F675B0"/>
    <w:rsid w:val="00F70EA8"/>
    <w:rsid w:val="00F71B7A"/>
    <w:rsid w:val="00F760B1"/>
    <w:rsid w:val="00F85D3E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u-Arab-IQ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556D9-401C-4B6F-B52B-8EEA319EB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  <ds:schemaRef ds:uri="55b72acf-f001-46ca-9f8a-210dc307e0c1"/>
  </ds:schemaRefs>
</ds:datastoreItem>
</file>

<file path=customXml/itemProps4.xml><?xml version="1.0" encoding="utf-8"?>
<ds:datastoreItem xmlns:ds="http://schemas.openxmlformats.org/officeDocument/2006/customXml" ds:itemID="{DD8D2267-3AE0-472E-9102-899665BBA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(Appen)</dc:creator>
  <cp:keywords/>
  <dc:description/>
  <cp:lastModifiedBy>Sylwia Tur</cp:lastModifiedBy>
  <cp:revision>2</cp:revision>
  <cp:lastPrinted>2020-04-17T06:41:00Z</cp:lastPrinted>
  <dcterms:created xsi:type="dcterms:W3CDTF">2020-08-24T22:03:00Z</dcterms:created>
  <dcterms:modified xsi:type="dcterms:W3CDTF">2020-08-24T22:03:00Z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